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Foundations Goal 4 Course Proposal Form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foundations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Is at the 100-200 level</w:t>
      </w:r>
    </w:p>
    <w:p w:rsidR="00000000" w:rsidDel="00000000" w:rsidP="00000000" w:rsidRDefault="00000000" w:rsidRPr="00000000" w14:paraId="0000000B">
      <w:pPr>
        <w:rPr/>
      </w:pPr>
      <w:r w:rsidDel="00000000" w:rsidR="00000000" w:rsidRPr="00000000">
        <w:rPr>
          <w:rtl w:val="0"/>
        </w:rPr>
        <w:t xml:space="preserve">_____ Open to any UC student regardless of major (i.e., no registration restrictions)</w:t>
      </w:r>
    </w:p>
    <w:p w:rsidR="00000000" w:rsidDel="00000000" w:rsidP="00000000" w:rsidRDefault="00000000" w:rsidRPr="00000000" w14:paraId="0000000C">
      <w:pPr>
        <w:rPr/>
      </w:pPr>
      <w:r w:rsidDel="00000000" w:rsidR="00000000" w:rsidRPr="00000000">
        <w:rPr>
          <w:rtl w:val="0"/>
        </w:rPr>
        <w:t xml:space="preserve">_____ Has no prerequisites outside of general education requirements</w:t>
      </w:r>
    </w:p>
    <w:p w:rsidR="00000000" w:rsidDel="00000000" w:rsidP="00000000" w:rsidRDefault="00000000" w:rsidRPr="00000000" w14:paraId="0000000D">
      <w:pPr>
        <w:rPr/>
      </w:pPr>
      <w:r w:rsidDel="00000000" w:rsidR="00000000" w:rsidRPr="00000000">
        <w:rPr>
          <w:rtl w:val="0"/>
        </w:rPr>
        <w:t xml:space="preserve">_____ Addresses one or two of the foundational General Education Learning Goals (approved by Faculty Senate October 2021)</w:t>
      </w:r>
    </w:p>
    <w:p w:rsidR="00000000" w:rsidDel="00000000" w:rsidP="00000000" w:rsidRDefault="00000000" w:rsidRPr="00000000" w14:paraId="0000000E">
      <w:pPr>
        <w:rPr/>
      </w:pPr>
      <w:r w:rsidDel="00000000" w:rsidR="00000000" w:rsidRPr="00000000">
        <w:rPr>
          <w:rtl w:val="0"/>
        </w:rPr>
        <w:t xml:space="preserve">_____ Liberal Arts designation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Program goal 4 (Demonstrate scientific literacy though evidence-based inquiry) learning objectives</w:t>
      </w:r>
    </w:p>
    <w:p w:rsidR="00000000" w:rsidDel="00000000" w:rsidP="00000000" w:rsidRDefault="00000000" w:rsidRPr="00000000" w14:paraId="00000011">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2">
      <w:pPr>
        <w:rPr/>
      </w:pPr>
      <w:r w:rsidDel="00000000" w:rsidR="00000000" w:rsidRPr="00000000">
        <w:rPr>
          <w:rtl w:val="0"/>
        </w:rPr>
        <w:t xml:space="preserve">_____ All sections of this course will address these objectives and include them on the course syllabus</w:t>
      </w:r>
    </w:p>
    <w:p w:rsidR="00000000" w:rsidDel="00000000" w:rsidP="00000000" w:rsidRDefault="00000000" w:rsidRPr="00000000" w14:paraId="00000013">
      <w:pPr>
        <w:rPr/>
      </w:pPr>
      <w:r w:rsidDel="00000000" w:rsidR="00000000" w:rsidRPr="00000000">
        <w:rPr>
          <w:rtl w:val="0"/>
        </w:rPr>
        <w:t xml:space="preserve">_____ Instructors teaching these courses agree to assess learning objectives in consultation with the General Education Council, department chairs, faculty, and the Office of Institutional Effectiveness</w:t>
      </w:r>
    </w:p>
    <w:p w:rsidR="00000000" w:rsidDel="00000000" w:rsidP="00000000" w:rsidRDefault="00000000" w:rsidRPr="00000000" w14:paraId="00000014">
      <w:pPr>
        <w:rPr/>
      </w:pPr>
      <w:r w:rsidDel="00000000" w:rsidR="00000000" w:rsidRPr="00000000">
        <w:rPr>
          <w:rtl w:val="0"/>
        </w:rPr>
        <w:t xml:space="preserve">____ The course will have a laboratory experience (if applying to fulfill the 4-credit foundation course in scientific literacy)</w:t>
      </w:r>
    </w:p>
    <w:p w:rsidR="00000000" w:rsidDel="00000000" w:rsidP="00000000" w:rsidRDefault="00000000" w:rsidRPr="00000000" w14:paraId="00000015">
      <w:pPr>
        <w:jc w:val="center"/>
        <w:rPr/>
      </w:pPr>
      <w:r w:rsidDel="00000000" w:rsidR="00000000" w:rsidRPr="00000000">
        <w:rPr>
          <w:rtl w:val="0"/>
        </w:rPr>
        <w:t xml:space="preserve">Learning objectives:</w:t>
      </w:r>
    </w:p>
    <w:p w:rsidR="00000000" w:rsidDel="00000000" w:rsidP="00000000" w:rsidRDefault="00000000" w:rsidRPr="00000000" w14:paraId="00000016">
      <w:pPr>
        <w:numPr>
          <w:ilvl w:val="0"/>
          <w:numId w:val="2"/>
        </w:numPr>
        <w:shd w:fill="ffffff" w:val="clear"/>
        <w:spacing w:after="0" w:lineRule="auto"/>
        <w:ind w:left="940" w:hanging="360"/>
        <w:rPr>
          <w:rFonts w:ascii="Calibri" w:cs="Calibri" w:eastAsia="Calibri" w:hAnsi="Calibri"/>
          <w:b w:val="1"/>
          <w:color w:val="000000"/>
        </w:rPr>
      </w:pPr>
      <w:r w:rsidDel="00000000" w:rsidR="00000000" w:rsidRPr="00000000">
        <w:rPr>
          <w:rtl w:val="0"/>
        </w:rPr>
        <w:t xml:space="preserve">Students will demonstrate understanding of the nature of science and the scientific process. </w:t>
      </w:r>
    </w:p>
    <w:p w:rsidR="00000000" w:rsidDel="00000000" w:rsidP="00000000" w:rsidRDefault="00000000" w:rsidRPr="00000000" w14:paraId="00000017">
      <w:pPr>
        <w:numPr>
          <w:ilvl w:val="0"/>
          <w:numId w:val="2"/>
        </w:numPr>
        <w:shd w:fill="ffffff" w:val="clear"/>
        <w:spacing w:after="0" w:lineRule="auto"/>
        <w:ind w:left="940" w:hanging="360"/>
        <w:rPr>
          <w:rFonts w:ascii="Calibri" w:cs="Calibri" w:eastAsia="Calibri" w:hAnsi="Calibri"/>
          <w:b w:val="1"/>
          <w:color w:val="000000"/>
        </w:rPr>
      </w:pPr>
      <w:r w:rsidDel="00000000" w:rsidR="00000000" w:rsidRPr="00000000">
        <w:rPr>
          <w:rtl w:val="0"/>
        </w:rPr>
        <w:t xml:space="preserve">Students will demonstrate the ability to apply the processes of evidence-based scientific inquiry.</w:t>
      </w:r>
    </w:p>
    <w:p w:rsidR="00000000" w:rsidDel="00000000" w:rsidP="00000000" w:rsidRDefault="00000000" w:rsidRPr="00000000" w14:paraId="00000018">
      <w:pPr>
        <w:numPr>
          <w:ilvl w:val="0"/>
          <w:numId w:val="2"/>
        </w:numPr>
        <w:shd w:fill="ffffff" w:val="clear"/>
        <w:spacing w:after="0" w:lineRule="auto"/>
        <w:ind w:left="940" w:hanging="360"/>
        <w:rPr>
          <w:rFonts w:ascii="Calibri" w:cs="Calibri" w:eastAsia="Calibri" w:hAnsi="Calibri"/>
          <w:b w:val="1"/>
          <w:color w:val="000000"/>
        </w:rPr>
      </w:pPr>
      <w:r w:rsidDel="00000000" w:rsidR="00000000" w:rsidRPr="00000000">
        <w:rPr>
          <w:rtl w:val="0"/>
        </w:rPr>
        <w:t xml:space="preserve">Students will demonstrate an understanding of the interconnectedness of processes within the natural world and their broader impacts.</w:t>
      </w:r>
    </w:p>
    <w:p w:rsidR="00000000" w:rsidDel="00000000" w:rsidP="00000000" w:rsidRDefault="00000000" w:rsidRPr="00000000" w14:paraId="00000019">
      <w:pPr>
        <w:numPr>
          <w:ilvl w:val="0"/>
          <w:numId w:val="2"/>
        </w:numPr>
        <w:shd w:fill="ffffff" w:val="clear"/>
        <w:spacing w:after="0" w:lineRule="auto"/>
        <w:ind w:left="940" w:hanging="360"/>
        <w:rPr>
          <w:rFonts w:ascii="Calibri" w:cs="Calibri" w:eastAsia="Calibri" w:hAnsi="Calibri"/>
          <w:b w:val="1"/>
          <w:color w:val="000000"/>
        </w:rPr>
      </w:pPr>
      <w:r w:rsidDel="00000000" w:rsidR="00000000" w:rsidRPr="00000000">
        <w:rPr>
          <w:rtl w:val="0"/>
        </w:rPr>
        <w:t xml:space="preserve">Students will demonstrate an understanding of content within a specific natural science context.</w:t>
      </w:r>
    </w:p>
    <w:p w:rsidR="00000000" w:rsidDel="00000000" w:rsidP="00000000" w:rsidRDefault="00000000" w:rsidRPr="00000000" w14:paraId="0000001A">
      <w:pPr>
        <w:shd w:fill="ffffff" w:val="clear"/>
        <w:spacing w:after="0" w:line="331.2" w:lineRule="auto"/>
        <w:rPr>
          <w:b w:val="1"/>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B">
      <w:pPr>
        <w:shd w:fill="ffffff" w:val="clear"/>
        <w:spacing w:after="0" w:line="331.2" w:lineRule="auto"/>
        <w:rPr>
          <w:b w:val="1"/>
        </w:rPr>
      </w:pPr>
      <w:r w:rsidDel="00000000" w:rsidR="00000000" w:rsidRPr="00000000">
        <w:rPr>
          <w:b w:val="1"/>
          <w:rtl w:val="0"/>
        </w:rPr>
        <w:t xml:space="preserve">Required criterion for 4-credit foundations scientific literacy courses:</w:t>
      </w:r>
    </w:p>
    <w:p w:rsidR="00000000" w:rsidDel="00000000" w:rsidP="00000000" w:rsidRDefault="00000000" w:rsidRPr="00000000" w14:paraId="0000001C">
      <w:pPr>
        <w:rPr/>
      </w:pPr>
      <w:r w:rsidDel="00000000" w:rsidR="00000000" w:rsidRPr="00000000">
        <w:rPr>
          <w:rtl w:val="0"/>
        </w:rPr>
        <w:t xml:space="preserve">Courses meeting this goal will provide a</w:t>
      </w:r>
      <w:r w:rsidDel="00000000" w:rsidR="00000000" w:rsidRPr="00000000">
        <w:rPr>
          <w:color w:val="222222"/>
          <w:rtl w:val="0"/>
        </w:rPr>
        <w:t xml:space="preserve"> natural science laboratory experience t</w:t>
      </w:r>
      <w:r w:rsidDel="00000000" w:rsidR="00000000" w:rsidRPr="00000000">
        <w:rPr>
          <w:rtl w:val="0"/>
        </w:rPr>
        <w:t xml:space="preserve">o students.</w:t>
      </w:r>
      <w:r w:rsidDel="00000000" w:rsidR="00000000" w:rsidRPr="00000000">
        <w:rPr>
          <w:rtl w:val="0"/>
        </w:rPr>
      </w:r>
    </w:p>
    <w:p w:rsidR="00000000" w:rsidDel="00000000" w:rsidP="00000000" w:rsidRDefault="00000000" w:rsidRPr="00000000" w14:paraId="0000001D">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E">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F">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20">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22">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3">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4">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5">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6">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7">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9">
      <w:pPr>
        <w:jc w:val="center"/>
        <w:rPr>
          <w:color w:val="222222"/>
          <w:highlight w:val="white"/>
        </w:rPr>
      </w:pPr>
      <w:r w:rsidDel="00000000" w:rsidR="00000000" w:rsidRPr="00000000">
        <w:rPr>
          <w:rtl w:val="0"/>
        </w:rPr>
      </w:r>
    </w:p>
    <w:p w:rsidR="00000000" w:rsidDel="00000000" w:rsidP="00000000" w:rsidRDefault="00000000" w:rsidRPr="00000000" w14:paraId="0000002A">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B">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C">
      <w:pPr>
        <w:rPr>
          <w:color w:val="222222"/>
        </w:rPr>
      </w:pPr>
      <w:r w:rsidDel="00000000" w:rsidR="00000000" w:rsidRPr="00000000">
        <w:rPr>
          <w:rtl w:val="0"/>
        </w:rPr>
      </w:r>
    </w:p>
    <w:p w:rsidR="00000000" w:rsidDel="00000000" w:rsidP="00000000" w:rsidRDefault="00000000" w:rsidRPr="00000000" w14:paraId="0000002D">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E">
      <w:pPr>
        <w:jc w:val="center"/>
        <w:rPr/>
      </w:pPr>
      <w:r w:rsidDel="00000000" w:rsidR="00000000" w:rsidRPr="00000000">
        <w:rPr>
          <w:rtl w:val="0"/>
        </w:rPr>
        <w:t xml:space="preserve">Have you consulted with relevant departments (including Biology, Chemistry, Geology, Physics, etc.)? __________</w:t>
      </w:r>
    </w:p>
    <w:p w:rsidR="00000000" w:rsidDel="00000000" w:rsidP="00000000" w:rsidRDefault="00000000" w:rsidRPr="00000000" w14:paraId="0000002F">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30">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rtl w:val="0"/>
              </w:rPr>
            </w:r>
          </w:p>
        </w:tc>
      </w:tr>
    </w:tbl>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7">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rtl w:val="0"/>
              </w:rPr>
            </w:r>
          </w:p>
        </w:tc>
      </w:tr>
    </w:tbl>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Approval of the General Education Council</w:t>
      </w:r>
    </w:p>
    <w:p w:rsidR="00000000" w:rsidDel="00000000" w:rsidP="00000000" w:rsidRDefault="00000000" w:rsidRPr="00000000" w14:paraId="0000003B">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C">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sz w:val="28"/>
          <w:szCs w:val="28"/>
        </w:rPr>
      </w:pPr>
      <w:r w:rsidDel="00000000" w:rsidR="00000000" w:rsidRPr="00000000">
        <w:rPr>
          <w:sz w:val="28"/>
          <w:szCs w:val="28"/>
          <w:rtl w:val="0"/>
        </w:rPr>
        <w:t xml:space="preserve">Curriculum Committee</w:t>
      </w:r>
    </w:p>
    <w:p w:rsidR="00000000" w:rsidDel="00000000" w:rsidP="00000000" w:rsidRDefault="00000000" w:rsidRPr="00000000" w14:paraId="0000003F">
      <w:pPr>
        <w:jc w:val="center"/>
        <w:rPr/>
      </w:pPr>
      <w:r w:rsidDel="00000000" w:rsidR="00000000" w:rsidRPr="00000000">
        <w:rPr>
          <w:rtl w:val="0"/>
        </w:rPr>
        <w:t xml:space="preserve">After receiving approval from the GEC, please include this form in the “Supplemental Materials” section of your course proposal in the Curriculum Committee Portal</w:t>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42">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43">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identify and evaluate barriers that exist that lead to inequitable outcomes</w:t>
      </w: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720" w:hanging="360"/>
        <w:rPr>
          <w:rFonts w:ascii="Calibri" w:cs="Calibri" w:eastAsia="Calibri" w:hAnsi="Calibri"/>
          <w:sz w:val="22"/>
          <w:szCs w:val="22"/>
        </w:rPr>
      </w:pPr>
      <w:r w:rsidDel="00000000" w:rsidR="00000000" w:rsidRPr="00000000">
        <w:rPr>
          <w:rtl w:val="0"/>
        </w:rPr>
        <w:t xml:space="preserve">Students will be challenged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JLW2EuZsVm2S9XAbCnmHYfs+w==">AMUW2mX0Ju4g/sMOg4jHIHPnnn6EwvU4+ejSG674IKkGdRc0BXnnWKf9D79SSnL8Q74KhPi54PagZyQnGURcwdKyF8k8HEZqF6Pv/J9w7Y9LlzsCEc0Ot8VBhiMZgJRBOS88Vq40Yakj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